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93CC" w14:textId="3B88D019" w:rsidR="00EF67C6" w:rsidRPr="009878F0" w:rsidRDefault="0046237A" w:rsidP="00EF6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5C457" w14:textId="4F6E1FD4" w:rsidR="00EF1E1A" w:rsidRPr="009878F0" w:rsidRDefault="00EF67C6" w:rsidP="00EF67C6">
      <w:pPr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</w:pPr>
      <w:r w:rsidRPr="009878F0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Abstract:</w:t>
      </w:r>
      <w:r w:rsidR="00E40FFE" w:rsidRPr="009878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5C1D" w:rsidRPr="009878F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Taxpayers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</w:t>
      </w:r>
      <w:r w:rsidR="007914BB">
        <w:rPr>
          <w:rFonts w:ascii="Times New Roman" w:hAnsi="Times New Roman" w:cs="Times New Roman"/>
          <w:sz w:val="24"/>
          <w:szCs w:val="24"/>
        </w:rPr>
        <w:t>who</w:t>
      </w:r>
      <w:r w:rsidR="00985C1D" w:rsidRPr="009878F0">
        <w:rPr>
          <w:rFonts w:ascii="Times New Roman" w:hAnsi="Times New Roman" w:cs="Times New Roman"/>
          <w:sz w:val="24"/>
          <w:szCs w:val="24"/>
        </w:rPr>
        <w:t xml:space="preserve"> have filed their </w:t>
      </w:r>
      <w:r w:rsidR="00E40FFE" w:rsidRPr="009878F0">
        <w:rPr>
          <w:rFonts w:ascii="Times New Roman" w:hAnsi="Times New Roman" w:cs="Times New Roman"/>
          <w:sz w:val="24"/>
          <w:szCs w:val="24"/>
        </w:rPr>
        <w:t>2021 tax return</w:t>
      </w:r>
      <w:r w:rsidR="00985C1D" w:rsidRPr="009878F0">
        <w:rPr>
          <w:rFonts w:ascii="Times New Roman" w:hAnsi="Times New Roman" w:cs="Times New Roman"/>
          <w:sz w:val="24"/>
          <w:szCs w:val="24"/>
        </w:rPr>
        <w:t>s may be</w:t>
      </w:r>
      <w:r w:rsidR="00571D70" w:rsidRPr="009878F0">
        <w:rPr>
          <w:rFonts w:ascii="Times New Roman" w:hAnsi="Times New Roman" w:cs="Times New Roman"/>
          <w:sz w:val="24"/>
          <w:szCs w:val="24"/>
        </w:rPr>
        <w:t xml:space="preserve"> eager to start</w:t>
      </w:r>
      <w:r w:rsidR="00985C1D" w:rsidRPr="009878F0">
        <w:rPr>
          <w:rFonts w:ascii="Times New Roman" w:hAnsi="Times New Roman" w:cs="Times New Roman"/>
          <w:sz w:val="24"/>
          <w:szCs w:val="24"/>
        </w:rPr>
        <w:t xml:space="preserve"> clearing out </w:t>
      </w:r>
      <w:r w:rsidR="00367F6B" w:rsidRPr="009878F0">
        <w:rPr>
          <w:rFonts w:ascii="Times New Roman" w:hAnsi="Times New Roman" w:cs="Times New Roman"/>
          <w:sz w:val="24"/>
          <w:szCs w:val="24"/>
        </w:rPr>
        <w:t>some</w:t>
      </w:r>
      <w:r w:rsidR="00571D70" w:rsidRPr="009878F0">
        <w:rPr>
          <w:rFonts w:ascii="Times New Roman" w:hAnsi="Times New Roman" w:cs="Times New Roman"/>
          <w:sz w:val="24"/>
          <w:szCs w:val="24"/>
        </w:rPr>
        <w:t xml:space="preserve"> tax-related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paper clutter.</w:t>
      </w:r>
      <w:r w:rsidR="00367F6B" w:rsidRPr="009878F0">
        <w:rPr>
          <w:rFonts w:ascii="Times New Roman" w:hAnsi="Times New Roman" w:cs="Times New Roman"/>
          <w:sz w:val="24"/>
          <w:szCs w:val="24"/>
        </w:rPr>
        <w:t xml:space="preserve"> </w:t>
      </w:r>
      <w:r w:rsidR="00CC5E2D" w:rsidRPr="009878F0">
        <w:rPr>
          <w:rFonts w:ascii="Times New Roman" w:hAnsi="Times New Roman" w:cs="Times New Roman"/>
          <w:sz w:val="24"/>
          <w:szCs w:val="24"/>
        </w:rPr>
        <w:t>Paring down is</w:t>
      </w:r>
      <w:r w:rsidR="00395AB3">
        <w:rPr>
          <w:rFonts w:ascii="Times New Roman" w:hAnsi="Times New Roman" w:cs="Times New Roman"/>
          <w:sz w:val="24"/>
          <w:szCs w:val="24"/>
        </w:rPr>
        <w:t xml:space="preserve"> a</w:t>
      </w:r>
      <w:r w:rsidR="00CC5E2D" w:rsidRPr="009878F0">
        <w:rPr>
          <w:rFonts w:ascii="Times New Roman" w:hAnsi="Times New Roman" w:cs="Times New Roman"/>
          <w:sz w:val="24"/>
          <w:szCs w:val="24"/>
        </w:rPr>
        <w:t xml:space="preserve"> good</w:t>
      </w:r>
      <w:r w:rsidR="00395AB3">
        <w:rPr>
          <w:rFonts w:ascii="Times New Roman" w:hAnsi="Times New Roman" w:cs="Times New Roman"/>
          <w:sz w:val="24"/>
          <w:szCs w:val="24"/>
        </w:rPr>
        <w:t xml:space="preserve"> idea</w:t>
      </w:r>
      <w:r w:rsidR="00CC5E2D" w:rsidRPr="009878F0">
        <w:rPr>
          <w:rFonts w:ascii="Times New Roman" w:hAnsi="Times New Roman" w:cs="Times New Roman"/>
          <w:sz w:val="24"/>
          <w:szCs w:val="24"/>
        </w:rPr>
        <w:t>, as long as essential record</w:t>
      </w:r>
      <w:r w:rsidR="0062143D" w:rsidRPr="009878F0">
        <w:rPr>
          <w:rFonts w:ascii="Times New Roman" w:hAnsi="Times New Roman" w:cs="Times New Roman"/>
          <w:sz w:val="24"/>
          <w:szCs w:val="24"/>
        </w:rPr>
        <w:t>s that may be needed in the event of an IRS audit are kept.</w:t>
      </w:r>
      <w:r w:rsidR="006F3EE6" w:rsidRPr="009878F0">
        <w:rPr>
          <w:rFonts w:ascii="Times New Roman" w:hAnsi="Times New Roman" w:cs="Times New Roman"/>
          <w:sz w:val="24"/>
          <w:szCs w:val="24"/>
        </w:rPr>
        <w:t xml:space="preserve"> 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Some documents </w:t>
      </w:r>
      <w:r w:rsidR="006F3EE6" w:rsidRPr="009878F0">
        <w:rPr>
          <w:rFonts w:ascii="Times New Roman" w:hAnsi="Times New Roman" w:cs="Times New Roman"/>
          <w:sz w:val="24"/>
          <w:szCs w:val="24"/>
        </w:rPr>
        <w:t xml:space="preserve">may 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help </w:t>
      </w:r>
      <w:r w:rsidR="00395AB3">
        <w:rPr>
          <w:rFonts w:ascii="Times New Roman" w:hAnsi="Times New Roman" w:cs="Times New Roman"/>
          <w:sz w:val="24"/>
          <w:szCs w:val="24"/>
        </w:rPr>
        <w:t xml:space="preserve">with </w:t>
      </w:r>
      <w:r w:rsidR="00E40FFE" w:rsidRPr="009878F0">
        <w:rPr>
          <w:rFonts w:ascii="Times New Roman" w:hAnsi="Times New Roman" w:cs="Times New Roman"/>
          <w:sz w:val="24"/>
          <w:szCs w:val="24"/>
        </w:rPr>
        <w:t>collect</w:t>
      </w:r>
      <w:r w:rsidR="00395AB3">
        <w:rPr>
          <w:rFonts w:ascii="Times New Roman" w:hAnsi="Times New Roman" w:cs="Times New Roman"/>
          <w:sz w:val="24"/>
          <w:szCs w:val="24"/>
        </w:rPr>
        <w:t>ing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a future refund or assist </w:t>
      </w:r>
      <w:r w:rsidR="00571D70" w:rsidRPr="009878F0">
        <w:rPr>
          <w:rFonts w:ascii="Times New Roman" w:hAnsi="Times New Roman" w:cs="Times New Roman"/>
          <w:sz w:val="24"/>
          <w:szCs w:val="24"/>
        </w:rPr>
        <w:t xml:space="preserve">taxpayers 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with filing next year. </w:t>
      </w:r>
      <w:r w:rsidR="005F71EC" w:rsidRPr="009878F0">
        <w:rPr>
          <w:rFonts w:ascii="Times New Roman" w:hAnsi="Times New Roman" w:cs="Times New Roman"/>
          <w:sz w:val="24"/>
          <w:szCs w:val="24"/>
        </w:rPr>
        <w:t>This article provides a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n outline of the documents </w:t>
      </w:r>
      <w:r w:rsidR="00571D70" w:rsidRPr="009878F0">
        <w:rPr>
          <w:rFonts w:ascii="Times New Roman" w:hAnsi="Times New Roman" w:cs="Times New Roman"/>
          <w:sz w:val="24"/>
          <w:szCs w:val="24"/>
        </w:rPr>
        <w:t>that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should </w:t>
      </w:r>
      <w:r w:rsidR="00571D70" w:rsidRPr="009878F0">
        <w:rPr>
          <w:rFonts w:ascii="Times New Roman" w:hAnsi="Times New Roman" w:cs="Times New Roman"/>
          <w:sz w:val="24"/>
          <w:szCs w:val="24"/>
        </w:rPr>
        <w:t>be kept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— for how long — and the papers </w:t>
      </w:r>
      <w:r w:rsidR="00571D70" w:rsidRPr="009878F0">
        <w:rPr>
          <w:rFonts w:ascii="Times New Roman" w:hAnsi="Times New Roman" w:cs="Times New Roman"/>
          <w:sz w:val="24"/>
          <w:szCs w:val="24"/>
        </w:rPr>
        <w:t>that can be thrown</w:t>
      </w:r>
      <w:r w:rsidR="00E40FFE" w:rsidRPr="009878F0">
        <w:rPr>
          <w:rFonts w:ascii="Times New Roman" w:hAnsi="Times New Roman" w:cs="Times New Roman"/>
          <w:sz w:val="24"/>
          <w:szCs w:val="24"/>
        </w:rPr>
        <w:t xml:space="preserve"> away.</w:t>
      </w:r>
    </w:p>
    <w:p w14:paraId="1CF570C3" w14:textId="53A26869" w:rsidR="007455F6" w:rsidRPr="00ED268A" w:rsidRDefault="00D01D28" w:rsidP="00D01D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268A">
        <w:rPr>
          <w:rFonts w:ascii="Times New Roman" w:hAnsi="Times New Roman" w:cs="Times New Roman"/>
          <w:b/>
          <w:bCs/>
          <w:sz w:val="28"/>
          <w:szCs w:val="28"/>
        </w:rPr>
        <w:t>After filing your taxes</w:t>
      </w:r>
      <w:r w:rsidR="00395AB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D268A">
        <w:rPr>
          <w:rFonts w:ascii="Times New Roman" w:hAnsi="Times New Roman" w:cs="Times New Roman"/>
          <w:b/>
          <w:bCs/>
          <w:sz w:val="28"/>
          <w:szCs w:val="28"/>
        </w:rPr>
        <w:t xml:space="preserve"> what </w:t>
      </w:r>
      <w:r w:rsidR="00046982" w:rsidRPr="00ED268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D268A">
        <w:rPr>
          <w:rFonts w:ascii="Times New Roman" w:hAnsi="Times New Roman" w:cs="Times New Roman"/>
          <w:b/>
          <w:bCs/>
          <w:sz w:val="28"/>
          <w:szCs w:val="28"/>
        </w:rPr>
        <w:t xml:space="preserve">ecords can you toss? </w:t>
      </w:r>
    </w:p>
    <w:p w14:paraId="0EF3BCD6" w14:textId="16FFB895" w:rsidR="007455F6" w:rsidRPr="007455F6" w:rsidRDefault="00E06511" w:rsidP="00E2103B">
      <w:pPr>
        <w:rPr>
          <w:rFonts w:ascii="Times New Roman" w:hAnsi="Times New Roman" w:cs="Times New Roman"/>
          <w:strike/>
          <w:sz w:val="24"/>
          <w:szCs w:val="24"/>
        </w:rPr>
      </w:pPr>
      <w:r w:rsidRPr="009878F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If you’ve filed your 2021 tax return</w:t>
      </w:r>
      <w:r w:rsidR="00046982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878F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you may want to do some spring cleaning, starting with tax-related </w:t>
      </w:r>
      <w:r w:rsidR="00481220" w:rsidRPr="009878F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paper clutter. </w:t>
      </w:r>
      <w:r w:rsidR="00A45997" w:rsidRPr="009878F0">
        <w:rPr>
          <w:rFonts w:ascii="Times New Roman" w:hAnsi="Times New Roman" w:cs="Times New Roman"/>
          <w:sz w:val="24"/>
          <w:szCs w:val="24"/>
        </w:rPr>
        <w:t>Paring down is good</w:t>
      </w:r>
      <w:r w:rsidR="00481220" w:rsidRPr="009878F0">
        <w:rPr>
          <w:rFonts w:ascii="Times New Roman" w:hAnsi="Times New Roman" w:cs="Times New Roman"/>
          <w:sz w:val="24"/>
          <w:szCs w:val="24"/>
        </w:rPr>
        <w:t xml:space="preserve">. Just be careful to hold onto </w:t>
      </w:r>
      <w:r w:rsidR="00A45997" w:rsidRPr="009878F0">
        <w:rPr>
          <w:rFonts w:ascii="Times New Roman" w:hAnsi="Times New Roman" w:cs="Times New Roman"/>
          <w:sz w:val="24"/>
          <w:szCs w:val="24"/>
        </w:rPr>
        <w:t>essential records that may be needed in the event of an IRS audit</w:t>
      </w:r>
      <w:r w:rsidR="00481220" w:rsidRPr="009878F0">
        <w:rPr>
          <w:rFonts w:ascii="Times New Roman" w:hAnsi="Times New Roman" w:cs="Times New Roman"/>
          <w:sz w:val="24"/>
          <w:szCs w:val="24"/>
        </w:rPr>
        <w:t>.</w:t>
      </w:r>
      <w:r w:rsidR="00A45997" w:rsidRPr="009878F0">
        <w:rPr>
          <w:rFonts w:ascii="Times New Roman" w:hAnsi="Times New Roman" w:cs="Times New Roman"/>
          <w:sz w:val="24"/>
          <w:szCs w:val="24"/>
        </w:rPr>
        <w:t xml:space="preserve"> Some documents may be needed to help </w:t>
      </w:r>
      <w:r w:rsidR="00684B99" w:rsidRPr="009878F0">
        <w:rPr>
          <w:rFonts w:ascii="Times New Roman" w:hAnsi="Times New Roman" w:cs="Times New Roman"/>
          <w:sz w:val="24"/>
          <w:szCs w:val="24"/>
        </w:rPr>
        <w:t xml:space="preserve">you </w:t>
      </w:r>
      <w:r w:rsidR="00A45997" w:rsidRPr="009878F0">
        <w:rPr>
          <w:rFonts w:ascii="Times New Roman" w:hAnsi="Times New Roman" w:cs="Times New Roman"/>
          <w:sz w:val="24"/>
          <w:szCs w:val="24"/>
        </w:rPr>
        <w:t>collect a future refund or assist</w:t>
      </w:r>
      <w:r w:rsidR="00D13825" w:rsidRPr="009878F0">
        <w:rPr>
          <w:rFonts w:ascii="Times New Roman" w:hAnsi="Times New Roman" w:cs="Times New Roman"/>
          <w:sz w:val="24"/>
          <w:szCs w:val="24"/>
        </w:rPr>
        <w:t xml:space="preserve"> with filing your return next year. </w:t>
      </w:r>
      <w:r w:rsidR="001A0C04" w:rsidRPr="009878F0">
        <w:rPr>
          <w:rFonts w:ascii="Times New Roman" w:hAnsi="Times New Roman" w:cs="Times New Roman"/>
          <w:sz w:val="24"/>
          <w:szCs w:val="24"/>
        </w:rPr>
        <w:t xml:space="preserve">Before you </w:t>
      </w:r>
      <w:r w:rsidR="00B424D8" w:rsidRPr="009878F0">
        <w:rPr>
          <w:rFonts w:ascii="Times New Roman" w:hAnsi="Times New Roman" w:cs="Times New Roman"/>
          <w:sz w:val="24"/>
          <w:szCs w:val="24"/>
        </w:rPr>
        <w:t>start tossing or shredding documents, read the rules to learn what</w:t>
      </w:r>
      <w:r w:rsidR="00E5341A" w:rsidRPr="009878F0">
        <w:rPr>
          <w:rFonts w:ascii="Times New Roman" w:hAnsi="Times New Roman" w:cs="Times New Roman"/>
          <w:sz w:val="24"/>
          <w:szCs w:val="24"/>
        </w:rPr>
        <w:t xml:space="preserve"> must be kept </w:t>
      </w:r>
      <w:r w:rsidR="000C6FAA" w:rsidRPr="009878F0">
        <w:rPr>
          <w:rFonts w:ascii="Times New Roman" w:hAnsi="Times New Roman" w:cs="Times New Roman"/>
          <w:sz w:val="24"/>
          <w:szCs w:val="24"/>
        </w:rPr>
        <w:t xml:space="preserve">— </w:t>
      </w:r>
      <w:r w:rsidR="00A45997" w:rsidRPr="009878F0">
        <w:rPr>
          <w:rFonts w:ascii="Times New Roman" w:hAnsi="Times New Roman" w:cs="Times New Roman"/>
          <w:sz w:val="24"/>
          <w:szCs w:val="24"/>
        </w:rPr>
        <w:t xml:space="preserve">for how long — and </w:t>
      </w:r>
      <w:r w:rsidR="00652090">
        <w:rPr>
          <w:rFonts w:ascii="Times New Roman" w:hAnsi="Times New Roman" w:cs="Times New Roman"/>
          <w:sz w:val="24"/>
          <w:szCs w:val="24"/>
        </w:rPr>
        <w:t xml:space="preserve">what </w:t>
      </w:r>
      <w:r w:rsidR="00CD26CA">
        <w:rPr>
          <w:rFonts w:ascii="Times New Roman" w:hAnsi="Times New Roman" w:cs="Times New Roman"/>
          <w:sz w:val="24"/>
          <w:szCs w:val="24"/>
        </w:rPr>
        <w:t>can be safely</w:t>
      </w:r>
      <w:r w:rsidR="000002DC" w:rsidRPr="009878F0">
        <w:rPr>
          <w:rFonts w:ascii="Times New Roman" w:hAnsi="Times New Roman" w:cs="Times New Roman"/>
          <w:sz w:val="24"/>
          <w:szCs w:val="24"/>
        </w:rPr>
        <w:t xml:space="preserve"> </w:t>
      </w:r>
      <w:r w:rsidR="00AE4D1B">
        <w:rPr>
          <w:rFonts w:ascii="Times New Roman" w:hAnsi="Times New Roman" w:cs="Times New Roman"/>
          <w:sz w:val="24"/>
          <w:szCs w:val="24"/>
        </w:rPr>
        <w:t>discarded.</w:t>
      </w:r>
      <w:r w:rsidR="00E2103B" w:rsidRPr="009878F0">
        <w:rPr>
          <w:rFonts w:ascii="Times New Roman" w:eastAsia="Times New Roman" w:hAnsi="Times New Roman" w:cs="Times New Roman"/>
          <w:b/>
          <w:bCs/>
          <w:strike/>
          <w:sz w:val="24"/>
          <w:szCs w:val="24"/>
        </w:rPr>
        <w:t xml:space="preserve"> </w:t>
      </w:r>
    </w:p>
    <w:p w14:paraId="37A028F9" w14:textId="77777777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b/>
          <w:bCs/>
          <w:sz w:val="24"/>
          <w:szCs w:val="24"/>
        </w:rPr>
        <w:t>The general rules</w:t>
      </w:r>
    </w:p>
    <w:p w14:paraId="16509A06" w14:textId="1C48A041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sz w:val="24"/>
          <w:szCs w:val="24"/>
        </w:rPr>
        <w:t xml:space="preserve">At </w:t>
      </w:r>
      <w:r w:rsidR="00C42C60">
        <w:rPr>
          <w:rFonts w:ascii="Times New Roman" w:hAnsi="Times New Roman" w:cs="Times New Roman"/>
          <w:sz w:val="24"/>
          <w:szCs w:val="24"/>
        </w:rPr>
        <w:t xml:space="preserve">a </w:t>
      </w:r>
      <w:r w:rsidRPr="007455F6">
        <w:rPr>
          <w:rFonts w:ascii="Times New Roman" w:hAnsi="Times New Roman" w:cs="Times New Roman"/>
          <w:sz w:val="24"/>
          <w:szCs w:val="24"/>
        </w:rPr>
        <w:t xml:space="preserve">minimum, you should keep tax records for as long as the IRS </w:t>
      </w:r>
      <w:r w:rsidR="00C42C60" w:rsidRPr="007455F6">
        <w:rPr>
          <w:rFonts w:ascii="Times New Roman" w:hAnsi="Times New Roman" w:cs="Times New Roman"/>
          <w:sz w:val="24"/>
          <w:szCs w:val="24"/>
        </w:rPr>
        <w:t>can</w:t>
      </w:r>
      <w:r w:rsidRPr="007455F6">
        <w:rPr>
          <w:rFonts w:ascii="Times New Roman" w:hAnsi="Times New Roman" w:cs="Times New Roman"/>
          <w:sz w:val="24"/>
          <w:szCs w:val="24"/>
        </w:rPr>
        <w:t xml:space="preserve"> audit your tax return or assess additional taxes</w:t>
      </w:r>
      <w:r w:rsidR="008A7B71">
        <w:rPr>
          <w:rFonts w:ascii="Times New Roman" w:hAnsi="Times New Roman" w:cs="Times New Roman"/>
          <w:sz w:val="24"/>
          <w:szCs w:val="24"/>
        </w:rPr>
        <w:t xml:space="preserve">. That’s </w:t>
      </w:r>
      <w:r w:rsidR="000002DC" w:rsidRPr="009878F0">
        <w:rPr>
          <w:rFonts w:ascii="Times New Roman" w:hAnsi="Times New Roman" w:cs="Times New Roman"/>
          <w:sz w:val="24"/>
          <w:szCs w:val="24"/>
        </w:rPr>
        <w:t>usually</w:t>
      </w:r>
      <w:r w:rsidRPr="007455F6">
        <w:rPr>
          <w:rFonts w:ascii="Times New Roman" w:hAnsi="Times New Roman" w:cs="Times New Roman"/>
          <w:sz w:val="24"/>
          <w:szCs w:val="24"/>
        </w:rPr>
        <w:t xml:space="preserve"> three years after you file your return. This means you potentially can get rid of most records related to tax returns for </w:t>
      </w:r>
      <w:r w:rsidRPr="00660620">
        <w:rPr>
          <w:rFonts w:ascii="Times New Roman" w:hAnsi="Times New Roman" w:cs="Times New Roman"/>
          <w:sz w:val="24"/>
          <w:szCs w:val="24"/>
        </w:rPr>
        <w:t>201</w:t>
      </w:r>
      <w:r w:rsidR="000321E6" w:rsidRPr="00660620">
        <w:rPr>
          <w:rFonts w:ascii="Times New Roman" w:hAnsi="Times New Roman" w:cs="Times New Roman"/>
          <w:sz w:val="24"/>
          <w:szCs w:val="24"/>
        </w:rPr>
        <w:t>8</w:t>
      </w:r>
      <w:r w:rsidRPr="00660620">
        <w:rPr>
          <w:rFonts w:ascii="Times New Roman" w:hAnsi="Times New Roman" w:cs="Times New Roman"/>
          <w:sz w:val="24"/>
          <w:szCs w:val="24"/>
        </w:rPr>
        <w:t xml:space="preserve"> and earlier years.</w:t>
      </w:r>
    </w:p>
    <w:p w14:paraId="2D31892F" w14:textId="10558DB0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sz w:val="24"/>
          <w:szCs w:val="24"/>
        </w:rPr>
        <w:t>However, the statute of limitations extends to six years for taxpayers who understate their adjusted gross income by more than 25%. What constitutes an understatement may go beyond simply not reporting items of income. So</w:t>
      </w:r>
      <w:r w:rsidR="001B54B9" w:rsidRPr="009878F0">
        <w:rPr>
          <w:rFonts w:ascii="Times New Roman" w:hAnsi="Times New Roman" w:cs="Times New Roman"/>
          <w:sz w:val="24"/>
          <w:szCs w:val="24"/>
        </w:rPr>
        <w:t>,</w:t>
      </w:r>
      <w:r w:rsidRPr="007455F6">
        <w:rPr>
          <w:rFonts w:ascii="Times New Roman" w:hAnsi="Times New Roman" w:cs="Times New Roman"/>
          <w:sz w:val="24"/>
          <w:szCs w:val="24"/>
        </w:rPr>
        <w:t xml:space="preserve"> </w:t>
      </w:r>
      <w:r w:rsidR="008A32F6">
        <w:rPr>
          <w:rFonts w:ascii="Times New Roman" w:hAnsi="Times New Roman" w:cs="Times New Roman"/>
          <w:sz w:val="24"/>
          <w:szCs w:val="24"/>
        </w:rPr>
        <w:t xml:space="preserve">to be safe, </w:t>
      </w:r>
      <w:r w:rsidRPr="007455F6">
        <w:rPr>
          <w:rFonts w:ascii="Times New Roman" w:hAnsi="Times New Roman" w:cs="Times New Roman"/>
          <w:sz w:val="24"/>
          <w:szCs w:val="24"/>
        </w:rPr>
        <w:t>a general rule of thumb is to save tax records for six years from filing</w:t>
      </w:r>
      <w:r w:rsidR="008A32F6">
        <w:rPr>
          <w:rFonts w:ascii="Times New Roman" w:hAnsi="Times New Roman" w:cs="Times New Roman"/>
          <w:sz w:val="24"/>
          <w:szCs w:val="24"/>
        </w:rPr>
        <w:t>.</w:t>
      </w:r>
    </w:p>
    <w:p w14:paraId="6068A1F8" w14:textId="77777777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b/>
          <w:bCs/>
          <w:sz w:val="24"/>
          <w:szCs w:val="24"/>
        </w:rPr>
        <w:t>Keep some records longer</w:t>
      </w:r>
    </w:p>
    <w:p w14:paraId="291A9564" w14:textId="6B58E3F3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sz w:val="24"/>
          <w:szCs w:val="24"/>
        </w:rPr>
        <w:t>You need to hang onto some tax-related records beyond the statute of limitations. For example:</w:t>
      </w:r>
    </w:p>
    <w:p w14:paraId="7BE1DF30" w14:textId="1EDA33FD" w:rsidR="007455F6" w:rsidRPr="007455F6" w:rsidRDefault="007455F6" w:rsidP="007455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Keep the tax returns themselves indefinitely, so you can prove to the IRS that you </w:t>
      </w:r>
      <w:r w:rsidR="00C5157D" w:rsidRPr="009878F0">
        <w:rPr>
          <w:rFonts w:ascii="Times New Roman" w:eastAsia="Times New Roman" w:hAnsi="Times New Roman" w:cs="Times New Roman"/>
          <w:sz w:val="24"/>
          <w:szCs w:val="24"/>
        </w:rPr>
        <w:t>did file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 a legitimate return. (</w:t>
      </w:r>
      <w:r w:rsidR="004E6E16" w:rsidRPr="009878F0">
        <w:rPr>
          <w:rFonts w:ascii="Times New Roman" w:eastAsia="Times New Roman" w:hAnsi="Times New Roman" w:cs="Times New Roman"/>
          <w:sz w:val="24"/>
          <w:szCs w:val="24"/>
        </w:rPr>
        <w:t>If you didn’t file a return or if you filed a fraudulent return, there</w:t>
      </w:r>
      <w:r w:rsidR="00F50F87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4E6E16" w:rsidRPr="009878F0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>o statute of limitations</w:t>
      </w:r>
      <w:r w:rsidR="00C7388B" w:rsidRPr="009878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3C27AE" w14:textId="2B64B7EC" w:rsidR="007455F6" w:rsidRPr="007455F6" w:rsidRDefault="007455F6" w:rsidP="007455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Retain W-2 forms until you begin receiving Social Security benefits. </w:t>
      </w:r>
      <w:r w:rsidR="00D8475A">
        <w:rPr>
          <w:rFonts w:ascii="Times New Roman" w:eastAsia="Times New Roman" w:hAnsi="Times New Roman" w:cs="Times New Roman"/>
          <w:sz w:val="24"/>
          <w:szCs w:val="24"/>
        </w:rPr>
        <w:t>That may seem long, but if</w:t>
      </w:r>
      <w:r w:rsidR="006462D3" w:rsidRPr="009878F0">
        <w:rPr>
          <w:rFonts w:ascii="Times New Roman" w:eastAsia="Times New Roman" w:hAnsi="Times New Roman" w:cs="Times New Roman"/>
          <w:sz w:val="24"/>
          <w:szCs w:val="24"/>
        </w:rPr>
        <w:t xml:space="preserve"> questions arise re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garding your work record or earnings for a particular year, </w:t>
      </w:r>
      <w:r w:rsidR="000C6D91" w:rsidRPr="009878F0">
        <w:rPr>
          <w:rFonts w:ascii="Times New Roman" w:eastAsia="Times New Roman" w:hAnsi="Times New Roman" w:cs="Times New Roman"/>
          <w:sz w:val="24"/>
          <w:szCs w:val="24"/>
        </w:rPr>
        <w:t>you’ll need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 your W-2</w:t>
      </w:r>
      <w:r w:rsidR="000C6D91" w:rsidRPr="009878F0">
        <w:rPr>
          <w:rFonts w:ascii="Times New Roman" w:eastAsia="Times New Roman" w:hAnsi="Times New Roman" w:cs="Times New Roman"/>
          <w:sz w:val="24"/>
          <w:szCs w:val="24"/>
        </w:rPr>
        <w:t xml:space="preserve"> forms to help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 provide the documentation needed.</w:t>
      </w:r>
    </w:p>
    <w:p w14:paraId="55CAFFC6" w14:textId="3BB7BEB0" w:rsidR="007455F6" w:rsidRPr="007455F6" w:rsidRDefault="007455F6" w:rsidP="007455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55F6">
        <w:rPr>
          <w:rFonts w:ascii="Times New Roman" w:eastAsia="Times New Roman" w:hAnsi="Times New Roman" w:cs="Times New Roman"/>
          <w:sz w:val="24"/>
          <w:szCs w:val="24"/>
        </w:rPr>
        <w:t>Keep records related to real estate or investments for as long as you own the assets, plus at least three years after you sell the</w:t>
      </w:r>
      <w:r w:rsidR="00B816D1" w:rsidRPr="009878F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 and report the sales on your tax return (or six years if you want extra protection).</w:t>
      </w:r>
    </w:p>
    <w:p w14:paraId="67C3264B" w14:textId="4C2DC77B" w:rsidR="007455F6" w:rsidRPr="009878F0" w:rsidRDefault="00DB744E" w:rsidP="007455F6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Hang onto</w:t>
      </w:r>
      <w:r w:rsidR="007455F6" w:rsidRPr="007455F6">
        <w:rPr>
          <w:rFonts w:ascii="Times New Roman" w:eastAsia="Times New Roman" w:hAnsi="Times New Roman" w:cs="Times New Roman"/>
          <w:sz w:val="24"/>
          <w:szCs w:val="24"/>
        </w:rPr>
        <w:t xml:space="preserve"> records associated with retirement accounts until you’ve depleted the accounts and reported the last withdrawal on your tax return, plus three (or six) years.</w:t>
      </w:r>
    </w:p>
    <w:p w14:paraId="28BC0198" w14:textId="1F4C03A9" w:rsidR="00461ABE" w:rsidRDefault="00E70D23" w:rsidP="00E2103B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78F0">
        <w:rPr>
          <w:rFonts w:ascii="Times New Roman" w:eastAsia="Times New Roman" w:hAnsi="Times New Roman" w:cs="Times New Roman"/>
          <w:sz w:val="24"/>
          <w:szCs w:val="24"/>
        </w:rPr>
        <w:t>Retain</w:t>
      </w:r>
      <w:r w:rsidR="00BE7132" w:rsidRPr="009878F0">
        <w:rPr>
          <w:rFonts w:ascii="Times New Roman" w:eastAsia="Times New Roman" w:hAnsi="Times New Roman" w:cs="Times New Roman"/>
          <w:sz w:val="24"/>
          <w:szCs w:val="24"/>
        </w:rPr>
        <w:t xml:space="preserve"> records that support figures affecting multiple years, such as carryovers of charitable deduction</w:t>
      </w:r>
      <w:r w:rsidR="00CA664D" w:rsidRPr="009878F0">
        <w:rPr>
          <w:rFonts w:ascii="Times New Roman" w:eastAsia="Times New Roman" w:hAnsi="Times New Roman" w:cs="Times New Roman"/>
          <w:sz w:val="24"/>
          <w:szCs w:val="24"/>
        </w:rPr>
        <w:t>s or casualty losses</w:t>
      </w:r>
      <w:r w:rsidR="00FB4074" w:rsidRPr="009878F0">
        <w:rPr>
          <w:rFonts w:ascii="Times New Roman" w:eastAsia="Times New Roman" w:hAnsi="Times New Roman" w:cs="Times New Roman"/>
          <w:sz w:val="24"/>
          <w:szCs w:val="24"/>
        </w:rPr>
        <w:t>. These need to be saved until they no longer have effect, plus seven years</w:t>
      </w:r>
      <w:r w:rsidR="00F4292E" w:rsidRPr="00987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353DCA" w14:textId="0FB855F2" w:rsidR="00395AB3" w:rsidRPr="007455F6" w:rsidRDefault="00926049" w:rsidP="00ED268A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087DDC"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7C17D5">
        <w:rPr>
          <w:rFonts w:ascii="Times New Roman" w:eastAsia="Times New Roman" w:hAnsi="Times New Roman" w:cs="Times New Roman"/>
          <w:sz w:val="24"/>
          <w:szCs w:val="24"/>
        </w:rPr>
        <w:t>’re still not sure</w:t>
      </w:r>
      <w:r w:rsidR="002E5608">
        <w:rPr>
          <w:rFonts w:ascii="Times New Roman" w:eastAsia="Times New Roman" w:hAnsi="Times New Roman" w:cs="Times New Roman"/>
          <w:sz w:val="24"/>
          <w:szCs w:val="24"/>
        </w:rPr>
        <w:t xml:space="preserve"> about a specific document</w:t>
      </w:r>
      <w:r w:rsidR="00B5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82">
        <w:rPr>
          <w:rFonts w:ascii="Times New Roman" w:eastAsia="Times New Roman" w:hAnsi="Times New Roman" w:cs="Times New Roman"/>
          <w:sz w:val="24"/>
          <w:szCs w:val="24"/>
        </w:rPr>
        <w:t>feel free to ask us.</w:t>
      </w:r>
    </w:p>
    <w:p w14:paraId="44A10382" w14:textId="77777777" w:rsidR="007455F6" w:rsidRPr="007455F6" w:rsidRDefault="007455F6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hAnsi="Times New Roman" w:cs="Times New Roman"/>
          <w:b/>
          <w:bCs/>
          <w:sz w:val="24"/>
          <w:szCs w:val="24"/>
        </w:rPr>
        <w:t>Other reasons to retain records</w:t>
      </w:r>
    </w:p>
    <w:p w14:paraId="7B9C0370" w14:textId="456AEB33" w:rsidR="001A7537" w:rsidRPr="009878F0" w:rsidRDefault="007455F6" w:rsidP="00ED268A">
      <w:pPr>
        <w:spacing w:before="264" w:after="264" w:line="240" w:lineRule="auto"/>
        <w:rPr>
          <w:rFonts w:ascii="Times New Roman" w:hAnsi="Times New Roman" w:cs="Times New Roman"/>
          <w:sz w:val="24"/>
          <w:szCs w:val="24"/>
        </w:rPr>
      </w:pP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Keep in mind that these are the federal tax record retention guidelines. Your state and local tax record requirements may differ. In addition, lenders, co-op boards and other private parties may require you to produce copies of your tax returns as a condition </w:t>
      </w:r>
      <w:r w:rsidR="00DB744E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7455F6">
        <w:rPr>
          <w:rFonts w:ascii="Times New Roman" w:eastAsia="Times New Roman" w:hAnsi="Times New Roman" w:cs="Times New Roman"/>
          <w:sz w:val="24"/>
          <w:szCs w:val="24"/>
        </w:rPr>
        <w:t xml:space="preserve"> lending money, approving a purchase or otherwise doing business with you.</w:t>
      </w:r>
      <w:r w:rsidR="00191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5F6">
        <w:rPr>
          <w:rFonts w:ascii="Times New Roman" w:hAnsi="Times New Roman" w:cs="Times New Roman"/>
          <w:sz w:val="24"/>
          <w:szCs w:val="24"/>
        </w:rPr>
        <w:t xml:space="preserve">Contact us </w:t>
      </w:r>
      <w:r w:rsidR="002E5608">
        <w:rPr>
          <w:rFonts w:ascii="Times New Roman" w:hAnsi="Times New Roman" w:cs="Times New Roman"/>
          <w:sz w:val="24"/>
          <w:szCs w:val="24"/>
        </w:rPr>
        <w:t>with questions</w:t>
      </w:r>
      <w:r w:rsidRPr="007455F6">
        <w:rPr>
          <w:rFonts w:ascii="Times New Roman" w:hAnsi="Times New Roman" w:cs="Times New Roman"/>
          <w:sz w:val="24"/>
          <w:szCs w:val="24"/>
        </w:rPr>
        <w:t xml:space="preserve"> or concerns about recordkeeping.</w:t>
      </w:r>
      <w:r w:rsidR="00E158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4167E" w14:textId="77777777" w:rsidR="0046237A" w:rsidRDefault="0046237A" w:rsidP="0046237A">
      <w:pPr>
        <w:tabs>
          <w:tab w:val="center" w:pos="4680"/>
        </w:tabs>
        <w:rPr>
          <w:rFonts w:ascii="Palatino" w:hAnsi="Palatino" w:cs="Palatino"/>
        </w:rPr>
      </w:pPr>
      <w:r>
        <w:rPr>
          <w:rFonts w:cs="Times New Roman"/>
          <w:color w:val="0070C0"/>
        </w:rPr>
        <w:t>©</w:t>
      </w:r>
      <w:r>
        <w:rPr>
          <w:color w:val="0070C0"/>
        </w:rPr>
        <w:t xml:space="preserve"> </w:t>
      </w:r>
      <w:r w:rsidRPr="00550469">
        <w:rPr>
          <w:i/>
          <w:iCs/>
          <w:color w:val="0070C0"/>
        </w:rPr>
        <w:t>2022</w:t>
      </w:r>
    </w:p>
    <w:p w14:paraId="56ED9C07" w14:textId="77777777" w:rsidR="001A7537" w:rsidRPr="009878F0" w:rsidRDefault="001A7537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</w:p>
    <w:p w14:paraId="0EE53857" w14:textId="77777777" w:rsidR="001A7537" w:rsidRPr="009878F0" w:rsidRDefault="001A7537" w:rsidP="007455F6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</w:p>
    <w:sectPr w:rsidR="001A7537" w:rsidRPr="0098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93C"/>
    <w:multiLevelType w:val="multilevel"/>
    <w:tmpl w:val="175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1A"/>
    <w:rsid w:val="000002DC"/>
    <w:rsid w:val="000142E9"/>
    <w:rsid w:val="000321E6"/>
    <w:rsid w:val="00046982"/>
    <w:rsid w:val="00087DDC"/>
    <w:rsid w:val="000B3B9D"/>
    <w:rsid w:val="000C6D91"/>
    <w:rsid w:val="000C6FAA"/>
    <w:rsid w:val="000F255C"/>
    <w:rsid w:val="0015739D"/>
    <w:rsid w:val="00164904"/>
    <w:rsid w:val="001916C7"/>
    <w:rsid w:val="001A0C04"/>
    <w:rsid w:val="001A7537"/>
    <w:rsid w:val="001B54B9"/>
    <w:rsid w:val="001D5AF3"/>
    <w:rsid w:val="001E1867"/>
    <w:rsid w:val="002630E3"/>
    <w:rsid w:val="002831D0"/>
    <w:rsid w:val="002E5608"/>
    <w:rsid w:val="0031511A"/>
    <w:rsid w:val="00345DCD"/>
    <w:rsid w:val="00364AB8"/>
    <w:rsid w:val="00367F6B"/>
    <w:rsid w:val="00395AB3"/>
    <w:rsid w:val="00406997"/>
    <w:rsid w:val="00423B05"/>
    <w:rsid w:val="00461ABE"/>
    <w:rsid w:val="0046237A"/>
    <w:rsid w:val="00481220"/>
    <w:rsid w:val="00485CB8"/>
    <w:rsid w:val="004A669E"/>
    <w:rsid w:val="004E6E16"/>
    <w:rsid w:val="004F0366"/>
    <w:rsid w:val="00531EB0"/>
    <w:rsid w:val="00544118"/>
    <w:rsid w:val="00571D70"/>
    <w:rsid w:val="005F71EC"/>
    <w:rsid w:val="0062143D"/>
    <w:rsid w:val="00640B84"/>
    <w:rsid w:val="006462D3"/>
    <w:rsid w:val="00652090"/>
    <w:rsid w:val="00660620"/>
    <w:rsid w:val="00684B99"/>
    <w:rsid w:val="006877B4"/>
    <w:rsid w:val="006B23C8"/>
    <w:rsid w:val="006C041C"/>
    <w:rsid w:val="006F3EE6"/>
    <w:rsid w:val="00700EC4"/>
    <w:rsid w:val="007455F6"/>
    <w:rsid w:val="007914BB"/>
    <w:rsid w:val="007C0C01"/>
    <w:rsid w:val="007C17D5"/>
    <w:rsid w:val="00843982"/>
    <w:rsid w:val="00877B3A"/>
    <w:rsid w:val="008A32F6"/>
    <w:rsid w:val="008A7B71"/>
    <w:rsid w:val="0092212F"/>
    <w:rsid w:val="00926049"/>
    <w:rsid w:val="00985C1D"/>
    <w:rsid w:val="009878F0"/>
    <w:rsid w:val="00A45997"/>
    <w:rsid w:val="00A72320"/>
    <w:rsid w:val="00AC2626"/>
    <w:rsid w:val="00AD0C54"/>
    <w:rsid w:val="00AE4D1B"/>
    <w:rsid w:val="00B424D8"/>
    <w:rsid w:val="00B54474"/>
    <w:rsid w:val="00B60B58"/>
    <w:rsid w:val="00B63373"/>
    <w:rsid w:val="00B816D1"/>
    <w:rsid w:val="00BE5BD2"/>
    <w:rsid w:val="00BE7132"/>
    <w:rsid w:val="00C42041"/>
    <w:rsid w:val="00C42C60"/>
    <w:rsid w:val="00C47BD8"/>
    <w:rsid w:val="00C5157D"/>
    <w:rsid w:val="00C7388B"/>
    <w:rsid w:val="00CA664D"/>
    <w:rsid w:val="00CC5E2D"/>
    <w:rsid w:val="00CD26CA"/>
    <w:rsid w:val="00D01D28"/>
    <w:rsid w:val="00D13825"/>
    <w:rsid w:val="00D16132"/>
    <w:rsid w:val="00D50B4D"/>
    <w:rsid w:val="00D70445"/>
    <w:rsid w:val="00D8475A"/>
    <w:rsid w:val="00D95CA0"/>
    <w:rsid w:val="00DB744E"/>
    <w:rsid w:val="00DE5AA7"/>
    <w:rsid w:val="00E06511"/>
    <w:rsid w:val="00E158ED"/>
    <w:rsid w:val="00E2103B"/>
    <w:rsid w:val="00E40FFE"/>
    <w:rsid w:val="00E5341A"/>
    <w:rsid w:val="00E70D23"/>
    <w:rsid w:val="00ED268A"/>
    <w:rsid w:val="00ED2A83"/>
    <w:rsid w:val="00ED7B96"/>
    <w:rsid w:val="00EF1E1A"/>
    <w:rsid w:val="00EF67C6"/>
    <w:rsid w:val="00F269E1"/>
    <w:rsid w:val="00F27DD5"/>
    <w:rsid w:val="00F4292E"/>
    <w:rsid w:val="00F50F87"/>
    <w:rsid w:val="00F62652"/>
    <w:rsid w:val="00F62AD4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6465"/>
  <w15:chartTrackingRefBased/>
  <w15:docId w15:val="{6A5C66CE-D02F-4536-818F-1646AED1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F1E1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1E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5AF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3B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A9910-C65C-460B-8EA8-AE864945B3DC}">
  <ds:schemaRefs>
    <ds:schemaRef ds:uri="3f3b3382-7005-45e0-adac-ca66d19e4502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5780ff4a-8397-4f78-a7bb-31364ea346f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864821-236E-48AB-A8FA-BD34969D9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F4425-F523-4AAA-ACD2-D73EFD65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3</cp:revision>
  <dcterms:created xsi:type="dcterms:W3CDTF">2022-03-18T17:14:00Z</dcterms:created>
  <dcterms:modified xsi:type="dcterms:W3CDTF">2022-03-18T17:15:00Z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